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979" w:rsidRDefault="00380979">
      <w:r>
        <w:t>Name</w:t>
      </w:r>
    </w:p>
    <w:p w:rsidR="00380979" w:rsidRDefault="00380979">
      <w:r>
        <w:t>Tutor</w:t>
      </w:r>
    </w:p>
    <w:p w:rsidR="00380979" w:rsidRDefault="00380979">
      <w:r>
        <w:t>Course Information</w:t>
      </w:r>
    </w:p>
    <w:p w:rsidR="00380979" w:rsidRDefault="00380979">
      <w:r>
        <w:t>Date</w:t>
      </w:r>
    </w:p>
    <w:p w:rsidR="00892BB4" w:rsidRDefault="00892BB4" w:rsidP="00892BB4">
      <w:pPr>
        <w:jc w:val="center"/>
      </w:pPr>
      <w:r>
        <w:t>Analysis of Columbus’ First Letter</w:t>
      </w:r>
    </w:p>
    <w:p w:rsidR="007F3814" w:rsidRDefault="00380979" w:rsidP="00892BB4">
      <w:pPr>
        <w:ind w:firstLine="720"/>
      </w:pPr>
      <w:r>
        <w:t xml:space="preserve">I do not believe that Christopher Columbus was as naïve as he appears to look in the first letter. While he undoubtedly failed to foresee how Spain and the rest of Europe would react to the discovery of appealing territory, he was not innocent in the role he played. He applied aspects of exaggeration to make his discovery more attractive to his royal benefactors. These are not the actions of a man who was naively writing about the lands and people he came across on his voyage to the Americas. This was a man who knew that the best way of gaining favor with the Spanish royal court, and potentially other royal courts of the time, was to describe the discoveries in highly appealing tones and make it seem that all his benefactors had to do was send forces to take over the lands. His first reaction on seeing and interacting with the natives was that they were submissive people who were extremely friendly and would not resist Spanish colonization. He immediately saw an opportunity to take advantage of social strengths which he dressed up as weaknesses in his letter. Instead of recommending a fair alliance with mutual benefits, he encouraged his benefactors to send armed forces to exploit the lack of firepower. It is a further indication that his letter was not simply a naïve recording of his discoveries. The letter was a cleverly disguised invitation to Spain and potentially other European powers to take over the Americas. </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41D" w:rsidRDefault="00B3641D" w:rsidP="00892BB4">
      <w:pPr>
        <w:spacing w:line="240" w:lineRule="auto"/>
      </w:pPr>
      <w:r>
        <w:separator/>
      </w:r>
    </w:p>
  </w:endnote>
  <w:endnote w:type="continuationSeparator" w:id="1">
    <w:p w:rsidR="00B3641D" w:rsidRDefault="00B3641D" w:rsidP="00892BB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41D" w:rsidRDefault="00B3641D" w:rsidP="00892BB4">
      <w:pPr>
        <w:spacing w:line="240" w:lineRule="auto"/>
      </w:pPr>
      <w:r>
        <w:separator/>
      </w:r>
    </w:p>
  </w:footnote>
  <w:footnote w:type="continuationSeparator" w:id="1">
    <w:p w:rsidR="00B3641D" w:rsidRDefault="00B3641D" w:rsidP="00892BB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388099"/>
      <w:docPartObj>
        <w:docPartGallery w:val="Page Numbers (Top of Page)"/>
        <w:docPartUnique/>
      </w:docPartObj>
    </w:sdtPr>
    <w:sdtContent>
      <w:p w:rsidR="00892BB4" w:rsidRDefault="00892BB4">
        <w:pPr>
          <w:pStyle w:val="Header"/>
          <w:jc w:val="right"/>
        </w:pPr>
        <w:r>
          <w:t xml:space="preserve">Surname </w:t>
        </w:r>
        <w:fldSimple w:instr=" PAGE   \* MERGEFORMAT ">
          <w:r>
            <w:rPr>
              <w:noProof/>
            </w:rPr>
            <w:t>1</w:t>
          </w:r>
        </w:fldSimple>
      </w:p>
    </w:sdtContent>
  </w:sdt>
  <w:p w:rsidR="00892BB4" w:rsidRDefault="00892B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0979"/>
    <w:rsid w:val="00380979"/>
    <w:rsid w:val="006F4038"/>
    <w:rsid w:val="007B7D6E"/>
    <w:rsid w:val="007F3814"/>
    <w:rsid w:val="00892BB4"/>
    <w:rsid w:val="009B0259"/>
    <w:rsid w:val="00B3641D"/>
    <w:rsid w:val="00E354C1"/>
    <w:rsid w:val="00E930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BB4"/>
    <w:pPr>
      <w:tabs>
        <w:tab w:val="center" w:pos="4680"/>
        <w:tab w:val="right" w:pos="9360"/>
      </w:tabs>
      <w:spacing w:line="240" w:lineRule="auto"/>
    </w:pPr>
  </w:style>
  <w:style w:type="character" w:customStyle="1" w:styleId="HeaderChar">
    <w:name w:val="Header Char"/>
    <w:basedOn w:val="DefaultParagraphFont"/>
    <w:link w:val="Header"/>
    <w:uiPriority w:val="99"/>
    <w:rsid w:val="00892BB4"/>
  </w:style>
  <w:style w:type="paragraph" w:styleId="Footer">
    <w:name w:val="footer"/>
    <w:basedOn w:val="Normal"/>
    <w:link w:val="FooterChar"/>
    <w:uiPriority w:val="99"/>
    <w:semiHidden/>
    <w:unhideWhenUsed/>
    <w:rsid w:val="00892BB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92B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2018-09-12T00:16:00Z</dcterms:created>
  <dcterms:modified xsi:type="dcterms:W3CDTF">2018-09-12T00:27:00Z</dcterms:modified>
</cp:coreProperties>
</file>